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DA" w:rsidRPr="00C84D2B" w:rsidRDefault="001D3ADA" w:rsidP="001D3A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D3ADA" w:rsidRPr="00C84D2B" w:rsidRDefault="001D3ADA" w:rsidP="001D3AD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84D2B">
        <w:rPr>
          <w:rFonts w:ascii="Arial" w:eastAsia="Times New Roman" w:hAnsi="Arial" w:cs="Arial"/>
          <w:b/>
          <w:sz w:val="20"/>
          <w:szCs w:val="20"/>
          <w:lang w:val="es-ES" w:eastAsia="es-ES"/>
        </w:rPr>
        <w:t>CALENDARIO DE ACTIVIDADES</w:t>
      </w:r>
    </w:p>
    <w:p w:rsidR="001D3ADA" w:rsidRDefault="001D3ADA" w:rsidP="001D3AD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4"/>
        <w:gridCol w:w="6834"/>
      </w:tblGrid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PUBLICACIÓN DE LA CONVOCATORIA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10 de octubre de 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2022.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PRESENTACIÓN DE DUDAS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 más tardar a las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11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59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horas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del día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21 de octubre de 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2022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, enviarlas al correo:</w:t>
            </w:r>
            <w:r w:rsidRPr="00C84D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hyperlink r:id="rId5" w:history="1">
              <w:r w:rsidRPr="00C84D2B">
                <w:rPr>
                  <w:rStyle w:val="Hipervnculo"/>
                  <w:lang w:val="es-ES"/>
                </w:rPr>
                <w:t>licitaciones.sayula@gmail.com</w:t>
              </w:r>
            </w:hyperlink>
            <w:r w:rsidRPr="00C84D2B">
              <w:t xml:space="preserve"> 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(Las dudas se enviarán de acuerdo con el </w:t>
            </w:r>
            <w:r w:rsidRPr="001B239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Anexo 5, se considerará la hora del servidor de correo electrónico de la Convocante).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JUNTA DE ACLARACIONES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24 de octubre de 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2022 a las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12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 horas. 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 la Sala de Cabildo de la Convocante.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INSPECCIÓN FÍSICA </w:t>
            </w:r>
          </w:p>
        </w:tc>
        <w:tc>
          <w:tcPr>
            <w:tcW w:w="6834" w:type="dxa"/>
            <w:vAlign w:val="center"/>
          </w:tcPr>
          <w:p w:rsidR="001D3ADA" w:rsidRDefault="001D3ADA" w:rsidP="0024412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25 de octubre de 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2022 a 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las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10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 horas. 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 la Sala de Cabildo de la Convocante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para registro.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PRESENTACIÓN DE PROPUESTAS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Desde la publicación de la Convocatoria, y hasta la apertura de propuestas, en la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sala de cabildo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 la Convocante.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APERTURA PÚBLICA DE PROPUESTAS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31 de octubre de 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2022 a 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las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14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 horas. 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 la Sala de Cabildo de la Convocante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EMISIÓN DEL FALLO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Dentro de los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</w:t>
            </w: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días naturales siguientes, a partir de la apertura de propuestas. 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FIRMA DE CONTRATO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Dentro de los 10 días naturales siguientes, a partir de la emisión del fallo.</w:t>
            </w:r>
          </w:p>
        </w:tc>
      </w:tr>
      <w:tr w:rsidR="001D3ADA" w:rsidRPr="00C84D2B" w:rsidTr="00244128">
        <w:tc>
          <w:tcPr>
            <w:tcW w:w="1994" w:type="dxa"/>
            <w:shd w:val="clear" w:color="auto" w:fill="BFBFBF"/>
            <w:vAlign w:val="center"/>
          </w:tcPr>
          <w:p w:rsidR="001D3ADA" w:rsidRPr="00C84D2B" w:rsidRDefault="001D3ADA" w:rsidP="0024412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ENTREGA DE BIENES </w:t>
            </w:r>
          </w:p>
        </w:tc>
        <w:tc>
          <w:tcPr>
            <w:tcW w:w="6834" w:type="dxa"/>
            <w:vAlign w:val="center"/>
          </w:tcPr>
          <w:p w:rsidR="001D3ADA" w:rsidRPr="00C84D2B" w:rsidRDefault="001D3ADA" w:rsidP="0024412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84D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especificará en el contrato a suscribir con el proveedor que resulte adjudicado.</w:t>
            </w:r>
          </w:p>
        </w:tc>
      </w:tr>
    </w:tbl>
    <w:p w:rsidR="0042189D" w:rsidRDefault="0042189D">
      <w:bookmarkStart w:id="0" w:name="_GoBack"/>
      <w:bookmarkEnd w:id="0"/>
    </w:p>
    <w:sectPr w:rsidR="00421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DA"/>
    <w:rsid w:val="001D3ADA"/>
    <w:rsid w:val="004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C5156-0520-41BD-AF45-961DCCA1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3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Computo01</dc:creator>
  <cp:keywords/>
  <dc:description/>
  <cp:lastModifiedBy>Computo01</cp:lastModifiedBy>
  <cp:revision>1</cp:revision>
  <dcterms:created xsi:type="dcterms:W3CDTF">2022-10-17T14:03:00Z</dcterms:created>
  <dcterms:modified xsi:type="dcterms:W3CDTF">2022-10-17T14:03:00Z</dcterms:modified>
</cp:coreProperties>
</file>